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76" w:rsidRPr="007E2C23" w:rsidRDefault="00D07476" w:rsidP="007E2C23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7E2C23">
        <w:rPr>
          <w:rFonts w:asciiTheme="majorHAnsi" w:eastAsia="Times New Roman" w:hAnsiTheme="majorHAnsi" w:cs="Times New Roman"/>
          <w:b/>
          <w:bCs/>
          <w:sz w:val="24"/>
          <w:szCs w:val="24"/>
        </w:rPr>
        <w:t>The Role of Questions in Teaching, Thinking and Learning</w:t>
      </w:r>
    </w:p>
    <w:p w:rsidR="00D07476" w:rsidRPr="007E2C23" w:rsidRDefault="00D07476" w:rsidP="007E2C23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</w:p>
    <w:tbl>
      <w:tblPr>
        <w:tblW w:w="41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D07476" w:rsidRPr="007E2C23" w:rsidTr="00D07476">
        <w:trPr>
          <w:tblCellSpacing w:w="0" w:type="dxa"/>
        </w:trPr>
        <w:tc>
          <w:tcPr>
            <w:tcW w:w="0" w:type="auto"/>
            <w:hideMark/>
          </w:tcPr>
          <w:tbl>
            <w:tblPr>
              <w:tblW w:w="9990" w:type="dxa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9990"/>
            </w:tblGrid>
            <w:tr w:rsidR="00D07476" w:rsidRPr="007E2C23" w:rsidTr="005E6F65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One of the reasons that instructors tend to overemphasize "coverage" over "engaged </w:t>
                  </w:r>
                </w:p>
                <w:p w:rsidR="007E2C23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thinking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" is that they assume that answers can be taught separate from questions. </w:t>
                  </w:r>
                </w:p>
                <w:p w:rsidR="007E2C23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Indeed, so buried are questions in established instruction that the fact that all </w:t>
                  </w:r>
                </w:p>
                <w:p w:rsidR="007E2C23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assertions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 — all statements that this or that is so — are implicit answers to questions is virtually never recognized. For example, the statement that water boils at 100 </w:t>
                  </w:r>
                  <w:hyperlink r:id="rId4" w:history="1">
                    <w:r w:rsidRPr="007E2C23">
                      <w:rPr>
                        <w:rFonts w:asciiTheme="majorHAnsi" w:eastAsia="Times New Roman" w:hAnsiTheme="majorHAnsi" w:cs="Arial"/>
                        <w:color w:val="0000FF"/>
                        <w:sz w:val="24"/>
                        <w:szCs w:val="24"/>
                        <w:u w:val="single"/>
                      </w:rPr>
                      <w:t>degrees</w:t>
                    </w:r>
                  </w:hyperlink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centigrade is an answer to the question "At what temperature centigrade does water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boil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?"</w:t>
                  </w:r>
                </w:p>
                <w:p w:rsidR="007E2C23" w:rsidRPr="007E2C23" w:rsidRDefault="007E2C23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Hence every declarative statement in the textbook is an answer to a question. Hence,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every textbook could be rewritten in the interrogative mode by translating every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statement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into a question. To my knowledge this has never been done. That it has not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is testimony to the privileged status of answers over questions in instruction and the misunderstanding of teachers about the significance of questions in the learning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process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. Instruction at all levels now keeps most questions buried in a torrent of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obscured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"answers."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  <w:t>Thinking is Driven by Questions</w:t>
                  </w:r>
                  <w:r w:rsidRPr="007E2C23"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  <w:br/>
                  </w: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br/>
                    <w:t xml:space="preserve">Thinking is not driven by answers but by questions. Had no questions been asked by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those who laid the foundation for a field — for example, Physics or Biology — the field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would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never have been developed in the first place. Furthermore, every field stays alive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only to the extent that fresh questions are generated and taken seriously as the driving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force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in a process of thinking. To think through or rethink anything, one must ask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questions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that stimulate our thought.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Questions define tasks, express problems and delineate issues. Answers on the other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hand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, often signal a full stop in thought. Only when an answer generates a further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question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does thought continue its life as such.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This is why it is true that only students who have questions are really thinking and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learning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. It is possible to give students an examination on any subject by just asking them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to list all of the questions that they have about a subject, including all questions generated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by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their first list of questions.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That we do not test students by asking them to list questions and explain their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significance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is again evidence of the privileged status we give to answers isolated from questions. That is, we ask questions only to get thought-stopping answers, not to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generate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further questions.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  <w:t>Feeding Students Endless Content to Remember</w:t>
                  </w:r>
                  <w:r w:rsidRPr="007E2C23"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  <w:br/>
                  </w: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br/>
                    <w:t xml:space="preserve">Feeding students endless content to remember (that is, declarative sentences to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remember) is akin to repeatedly stepping on the brakes in a vehicle that is,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lastRenderedPageBreak/>
                    <w:t>unfortunately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, already at rest. Instead, students need questions to turn on their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intellectual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engines and they need to generate questions from our questions to get their thinking to go somewhere. Thinking is of no use unless it goes somewhere, and again,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the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questions we ask determine where our thinking goes. </w:t>
                  </w:r>
                </w:p>
                <w:p w:rsidR="007E2C23" w:rsidRDefault="007E2C23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Deep questions drive our thought underneath the surface of things, force us to deal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with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complexity. Questions of purpose force us to define our task. Questions of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information force us to look at our sources of information as well as at the quality of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our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information.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Questions of interpretation force us to examine how we are organizing or giving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meaning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to information. Questions of assumption force us to examine what we are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taking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for granted. Questions of implication force us to follow out where our thinking is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going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. Questions of point of view force us to examine our point of view and to consider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other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relevant points of view.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Questions of relevance force us to discriminate what does and what does not bear on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a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question. Questions of accuracy force us to evaluate and test for truth and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correctness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. Questions of precision force us to give details and be specific. Questions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of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consistency force us to examine our thinking for contradictions. Questions of logic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force us to consider how we are putting the whole of our thought together, to make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sure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that it all adds up and makes sense within a reasonable system of some kind.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</w:pP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Times New Roman"/>
                      <w:b/>
                      <w:bCs/>
                      <w:color w:val="000099"/>
                      <w:sz w:val="24"/>
                      <w:szCs w:val="24"/>
                    </w:rPr>
                    <w:t>Dead Questions Reflect Dead Minds</w:t>
                  </w: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br/>
                  </w: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br/>
                    <w:t xml:space="preserve">Unfortunately, most students ask virtually none of these thought-stimulating types of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questions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. They tend to stick to dead questions like "Is</w:t>
                  </w:r>
                  <w:r w:rsidR="005E6F65"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this going to be on the test?"</w:t>
                  </w: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questions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that imply the desire not to think. Most teachers in turn are not themselves generators of questions and answers of their own; that is, are not seriously engaged in </w:t>
                  </w: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thinking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through or rethinking through their own subjects. Rather, they are purveyors of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the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questions and answers of others-usually those of a textbook.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We must continually remind ourselves that thinking begins with respect to some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content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only when questions are generated by both teachers and students. No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questions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equals no understanding. Superficial questions equals superficial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understanding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. Most students typically have no questions. They not only sit in silence,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their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minds are silent as well. Hence, the questions they do have tend to be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superficial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and ill-informed. This demonstrates that most of the time they are not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thinking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through the content they are presumed to be learning. This demonstrates that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most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of the time they are not learning the content they are presumed to be learning. </w:t>
                  </w:r>
                </w:p>
                <w:p w:rsidR="005E6F65" w:rsidRPr="007E2C23" w:rsidRDefault="005E6F65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</w:p>
                <w:p w:rsidR="00112BD0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If we want thinking we must stimulate it with questions that lead students to further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questions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. We must overcome what previous schooling has done to the thinking of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students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. We must resuscitate minds that are largely dead when we receive them. We </w:t>
                  </w:r>
                </w:p>
                <w:p w:rsidR="005E6F65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must give our students what might be called "artificial cogitation" (the intellectual </w:t>
                  </w:r>
                </w:p>
                <w:p w:rsidR="00D07476" w:rsidRPr="007E2C23" w:rsidRDefault="00D07476" w:rsidP="007E2C2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4"/>
                      <w:szCs w:val="24"/>
                    </w:rPr>
                  </w:pPr>
                  <w:proofErr w:type="gramStart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lastRenderedPageBreak/>
                    <w:t>equivalent</w:t>
                  </w:r>
                  <w:proofErr w:type="gramEnd"/>
                  <w:r w:rsidRPr="007E2C23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 xml:space="preserve"> of artificial respiration). </w:t>
                  </w:r>
                </w:p>
              </w:tc>
            </w:tr>
          </w:tbl>
          <w:p w:rsidR="00D07476" w:rsidRPr="007E2C23" w:rsidRDefault="00D07476" w:rsidP="007E2C23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D07476" w:rsidRPr="007E2C23" w:rsidTr="00D07476">
        <w:trPr>
          <w:trHeight w:val="281"/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D07476" w:rsidRPr="007E2C23" w:rsidRDefault="00D07476" w:rsidP="007E2C23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7E2C23">
              <w:rPr>
                <w:rFonts w:asciiTheme="majorHAnsi" w:eastAsia="Times New Roman" w:hAnsiTheme="majorHAnsi" w:cs="Arial"/>
                <w:sz w:val="24"/>
                <w:szCs w:val="24"/>
              </w:rPr>
              <w:lastRenderedPageBreak/>
              <w:t xml:space="preserve">{In Critical Thinking Handbook: </w:t>
            </w:r>
            <w:hyperlink r:id="rId5" w:history="1">
              <w:r w:rsidRPr="007E2C23">
                <w:rPr>
                  <w:rFonts w:asciiTheme="majorHAnsi" w:eastAsia="Times New Roman" w:hAnsiTheme="majorHAnsi" w:cs="Arial"/>
                  <w:i/>
                  <w:iCs/>
                  <w:color w:val="0000FF"/>
                  <w:sz w:val="24"/>
                  <w:szCs w:val="24"/>
                  <w:u w:val="single"/>
                </w:rPr>
                <w:t>Basic Theory and Instructional Structures</w:t>
              </w:r>
            </w:hyperlink>
            <w:r w:rsidRPr="007E2C23">
              <w:rPr>
                <w:rFonts w:asciiTheme="majorHAnsi" w:eastAsia="Times New Roman" w:hAnsiTheme="majorHAnsi" w:cs="Arial"/>
                <w:i/>
                <w:iCs/>
                <w:sz w:val="24"/>
                <w:szCs w:val="24"/>
              </w:rPr>
              <w:t>}</w:t>
            </w:r>
          </w:p>
        </w:tc>
      </w:tr>
      <w:tr w:rsidR="00D07476" w:rsidRPr="007E2C23" w:rsidTr="00D07476">
        <w:trPr>
          <w:trHeight w:val="281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D07476" w:rsidRPr="007E2C23" w:rsidRDefault="00D07476" w:rsidP="007E2C2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</w:tbl>
    <w:p w:rsidR="00546729" w:rsidRPr="007E2C23" w:rsidRDefault="00546729" w:rsidP="007E2C23">
      <w:pPr>
        <w:rPr>
          <w:rFonts w:asciiTheme="majorHAnsi" w:hAnsiTheme="majorHAnsi"/>
          <w:sz w:val="24"/>
          <w:szCs w:val="24"/>
        </w:rPr>
      </w:pPr>
    </w:p>
    <w:sectPr w:rsidR="00546729" w:rsidRPr="007E2C23" w:rsidSect="00546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07476"/>
    <w:rsid w:val="00112BD0"/>
    <w:rsid w:val="00546729"/>
    <w:rsid w:val="005E6F65"/>
    <w:rsid w:val="00724239"/>
    <w:rsid w:val="007E2C23"/>
    <w:rsid w:val="00D0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0747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0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7476"/>
    <w:rPr>
      <w:b/>
      <w:bCs/>
    </w:rPr>
  </w:style>
  <w:style w:type="character" w:styleId="Emphasis">
    <w:name w:val="Emphasis"/>
    <w:basedOn w:val="DefaultParagraphFont"/>
    <w:uiPriority w:val="20"/>
    <w:qFormat/>
    <w:rsid w:val="00D0747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4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500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riticalthinking.org/resources/air/basic-theory-and-instructional.cfm" TargetMode="External"/><Relationship Id="rId4" Type="http://schemas.openxmlformats.org/officeDocument/2006/relationships/hyperlink" Target="http://www.criticalthinking.org/articles/thinking-some-purpose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887</Words>
  <Characters>5062</Characters>
  <Application>Microsoft Office Word</Application>
  <DocSecurity>0</DocSecurity>
  <Lines>42</Lines>
  <Paragraphs>11</Paragraphs>
  <ScaleCrop>false</ScaleCrop>
  <Company> </Company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2009-09-25T06:33:00Z</dcterms:created>
  <dcterms:modified xsi:type="dcterms:W3CDTF">2009-10-02T16:11:00Z</dcterms:modified>
</cp:coreProperties>
</file>